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BF2A2" w14:textId="77777777" w:rsidR="00921931" w:rsidRDefault="00921931">
      <w:r w:rsidRPr="00AA04DE">
        <w:rPr>
          <w:b/>
          <w:bCs/>
        </w:rPr>
        <w:t xml:space="preserve">View the following three </w:t>
      </w:r>
      <w:proofErr w:type="spellStart"/>
      <w:r w:rsidRPr="00AA04DE">
        <w:rPr>
          <w:b/>
          <w:bCs/>
        </w:rPr>
        <w:t>Youtube</w:t>
      </w:r>
      <w:proofErr w:type="spellEnd"/>
      <w:r w:rsidRPr="00AA04DE">
        <w:rPr>
          <w:b/>
          <w:bCs/>
        </w:rPr>
        <w:t xml:space="preserve"> advertisements and answer the questions below</w:t>
      </w:r>
      <w:r>
        <w:t xml:space="preserve">. </w:t>
      </w:r>
    </w:p>
    <w:p w14:paraId="67C4A4E8" w14:textId="77777777" w:rsidR="00921931" w:rsidRDefault="00921931">
      <w:r>
        <w:t xml:space="preserve">https://www.youtube.com/watch?v=cgTLw6AoheQ (Colgate Total) </w:t>
      </w:r>
    </w:p>
    <w:p w14:paraId="1310757C" w14:textId="77777777" w:rsidR="00921931" w:rsidRDefault="00921931">
      <w:r>
        <w:t>https://youtu.be/IiCDRNW5A84 (Nike Dream Crazier)</w:t>
      </w:r>
      <w:bookmarkStart w:id="0" w:name="_GoBack"/>
      <w:bookmarkEnd w:id="0"/>
    </w:p>
    <w:p w14:paraId="02E57215" w14:textId="375632EC" w:rsidR="00921931" w:rsidRDefault="00921931">
      <w:r>
        <w:t xml:space="preserve">https://www.youtube.com/watch?v=lcc7HByIq2s (Alexa) </w:t>
      </w:r>
    </w:p>
    <w:p w14:paraId="225C44F8" w14:textId="77777777" w:rsidR="00921931" w:rsidRDefault="00921931">
      <w:r>
        <w:t>(1) Which of the two routes to persuasion – the central route to persuasion or the peripheral route to persuasion - do you think each ad is largely taking? Why?</w:t>
      </w:r>
    </w:p>
    <w:p w14:paraId="3C80386D" w14:textId="77777777" w:rsidR="00921931" w:rsidRDefault="00921931">
      <w:r>
        <w:t xml:space="preserve"> (2) For each ad, identify the central product-related information and the peripheral non-product information used in the communication. </w:t>
      </w:r>
    </w:p>
    <w:p w14:paraId="3934A233" w14:textId="77777777" w:rsidR="00921931" w:rsidRDefault="00921931">
      <w:pPr>
        <w:rPr>
          <w:b/>
          <w:bCs/>
        </w:rPr>
      </w:pPr>
      <w:r>
        <w:t>(3) Provide a reasoned assessment of its overall effectiveness (or persuasiveness) in bringing about a positive change in brand attitude (</w:t>
      </w:r>
      <w:proofErr w:type="spellStart"/>
      <w:r>
        <w:t>Abr</w:t>
      </w:r>
      <w:proofErr w:type="spellEnd"/>
      <w:r>
        <w:t>) or purchase intention. (</w:t>
      </w:r>
      <w:r w:rsidRPr="00921931">
        <w:rPr>
          <w:b/>
          <w:bCs/>
          <w:highlight w:val="yellow"/>
        </w:rPr>
        <w:t>To do a better assessment, examine the ad’s effectiveness in each of the three stages – attention, comprehension, and persuasion - included in the elaboration of likelihood model of persuasion presented on the last lecture slide for Ch. 8.)</w:t>
      </w:r>
      <w:r w:rsidRPr="00921931">
        <w:rPr>
          <w:b/>
          <w:bCs/>
        </w:rPr>
        <w:t xml:space="preserve"> </w:t>
      </w:r>
    </w:p>
    <w:p w14:paraId="67C82746" w14:textId="1E0176BB" w:rsidR="00CF7551" w:rsidRPr="00921931" w:rsidRDefault="00921931">
      <w:pPr>
        <w:rPr>
          <w:b/>
          <w:bCs/>
          <w:color w:val="FF0000"/>
          <w:u w:val="single"/>
        </w:rPr>
      </w:pPr>
      <w:r w:rsidRPr="00921931">
        <w:rPr>
          <w:b/>
          <w:bCs/>
          <w:color w:val="FF0000"/>
          <w:u w:val="single"/>
        </w:rPr>
        <w:t>(Suggested length: 3 - 5 pages double spaced)</w:t>
      </w:r>
    </w:p>
    <w:sectPr w:rsidR="00CF7551" w:rsidRPr="00921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31"/>
    <w:rsid w:val="00921931"/>
    <w:rsid w:val="00AA04DE"/>
    <w:rsid w:val="00C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D21F1"/>
  <w15:chartTrackingRefBased/>
  <w15:docId w15:val="{2366F74F-D225-4EDF-BC4A-F91CA2FE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alherwi</dc:creator>
  <cp:keywords/>
  <dc:description/>
  <cp:lastModifiedBy>fares alherwi</cp:lastModifiedBy>
  <cp:revision>2</cp:revision>
  <dcterms:created xsi:type="dcterms:W3CDTF">2020-11-14T01:19:00Z</dcterms:created>
  <dcterms:modified xsi:type="dcterms:W3CDTF">2020-11-14T19:55:00Z</dcterms:modified>
</cp:coreProperties>
</file>